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E27923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TS3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232CB">
        <w:rPr>
          <w:rFonts w:ascii="Arial" w:hAnsi="Arial" w:cs="Arial"/>
          <w:b/>
          <w:sz w:val="20"/>
          <w:szCs w:val="20"/>
        </w:rPr>
        <w:t>Decision on the capital representative</w:t>
      </w:r>
      <w:r w:rsidR="00795480">
        <w:rPr>
          <w:rFonts w:ascii="Arial" w:hAnsi="Arial" w:cs="Arial"/>
          <w:b/>
          <w:sz w:val="20"/>
          <w:szCs w:val="20"/>
        </w:rPr>
        <w:t xml:space="preserve"> </w:t>
      </w:r>
      <w:r w:rsidR="009232CB">
        <w:rPr>
          <w:rFonts w:ascii="Arial" w:hAnsi="Arial" w:cs="Arial"/>
          <w:b/>
          <w:sz w:val="20"/>
          <w:szCs w:val="20"/>
        </w:rPr>
        <w:t>authorization</w:t>
      </w:r>
      <w:r w:rsidR="009232CB">
        <w:rPr>
          <w:rFonts w:ascii="Arial" w:hAnsi="Arial" w:cs="Arial"/>
          <w:b/>
          <w:sz w:val="20"/>
          <w:szCs w:val="20"/>
        </w:rPr>
        <w:t xml:space="preserve"> of Truong Son Construction Corporation</w:t>
      </w:r>
      <w:r w:rsidR="00DB2C71">
        <w:rPr>
          <w:rFonts w:ascii="Arial" w:hAnsi="Arial" w:cs="Arial"/>
          <w:b/>
          <w:sz w:val="20"/>
          <w:szCs w:val="20"/>
        </w:rPr>
        <w:t xml:space="preserve"> at </w:t>
      </w:r>
      <w:r w:rsidR="00DB2C71" w:rsidRPr="00DB2C71">
        <w:rPr>
          <w:rFonts w:ascii="Arial" w:hAnsi="Arial" w:cs="Arial"/>
          <w:b/>
          <w:sz w:val="20"/>
          <w:szCs w:val="20"/>
        </w:rPr>
        <w:t>One Member Limited Liability Company No 532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27923">
        <w:rPr>
          <w:rFonts w:ascii="Arial" w:hAnsi="Arial" w:cs="Arial"/>
          <w:sz w:val="20"/>
          <w:szCs w:val="20"/>
        </w:rPr>
        <w:t>19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E27923" w:rsidRPr="00E27923">
        <w:rPr>
          <w:rFonts w:ascii="Arial" w:hAnsi="Arial" w:cs="Arial"/>
          <w:sz w:val="20"/>
          <w:szCs w:val="20"/>
        </w:rPr>
        <w:t>One Member Limited Liability Company No 532</w:t>
      </w:r>
      <w:r w:rsidR="00E27923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D570D1" w:rsidRPr="00D570D1">
        <w:rPr>
          <w:rFonts w:ascii="Arial" w:hAnsi="Arial" w:cs="Arial"/>
          <w:sz w:val="20"/>
          <w:szCs w:val="20"/>
        </w:rPr>
        <w:t>Decision on the capital representative authorization of Truong Son Construction Corporation</w:t>
      </w:r>
      <w:r w:rsidR="00DB2C71" w:rsidRPr="00DB2C71">
        <w:t xml:space="preserve"> </w:t>
      </w:r>
      <w:r w:rsidR="00DB2C71">
        <w:t xml:space="preserve">at </w:t>
      </w:r>
      <w:r w:rsidR="00DB2C71" w:rsidRPr="00DB2C71">
        <w:rPr>
          <w:rFonts w:ascii="Arial" w:hAnsi="Arial" w:cs="Arial"/>
          <w:sz w:val="20"/>
          <w:szCs w:val="20"/>
        </w:rPr>
        <w:t>One Member Limited Liability Company No 532</w:t>
      </w:r>
      <w:r w:rsidR="00D570D1">
        <w:rPr>
          <w:rFonts w:ascii="Arial" w:hAnsi="Arial" w:cs="Arial"/>
          <w:sz w:val="20"/>
          <w:szCs w:val="20"/>
        </w:rPr>
        <w:t xml:space="preserve"> as follows:</w:t>
      </w:r>
    </w:p>
    <w:p w:rsidR="00D749F4" w:rsidRDefault="00DB2C7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2C71">
        <w:rPr>
          <w:rFonts w:ascii="Arial" w:hAnsi="Arial" w:cs="Arial"/>
          <w:sz w:val="20"/>
          <w:szCs w:val="20"/>
        </w:rPr>
        <w:t>Article 1</w:t>
      </w:r>
      <w:r>
        <w:rPr>
          <w:rFonts w:ascii="Arial" w:hAnsi="Arial" w:cs="Arial"/>
          <w:sz w:val="20"/>
          <w:szCs w:val="20"/>
        </w:rPr>
        <w:t>:</w:t>
      </w:r>
      <w:r w:rsidRPr="00DB2C71">
        <w:rPr>
          <w:rFonts w:ascii="Arial" w:hAnsi="Arial" w:cs="Arial"/>
          <w:sz w:val="20"/>
          <w:szCs w:val="20"/>
        </w:rPr>
        <w:t xml:space="preserve"> </w:t>
      </w:r>
      <w:r w:rsidR="001937B4">
        <w:rPr>
          <w:rFonts w:ascii="Arial" w:hAnsi="Arial" w:cs="Arial"/>
          <w:sz w:val="20"/>
          <w:szCs w:val="20"/>
        </w:rPr>
        <w:t>T</w:t>
      </w:r>
      <w:r w:rsidRPr="00DB2C71">
        <w:rPr>
          <w:rFonts w:ascii="Arial" w:hAnsi="Arial" w:cs="Arial"/>
          <w:sz w:val="20"/>
          <w:szCs w:val="20"/>
        </w:rPr>
        <w:t>erm</w:t>
      </w:r>
      <w:r w:rsidR="001937B4">
        <w:rPr>
          <w:rFonts w:ascii="Arial" w:hAnsi="Arial" w:cs="Arial"/>
          <w:sz w:val="20"/>
          <w:szCs w:val="20"/>
        </w:rPr>
        <w:t xml:space="preserve"> authorization for capital representative </w:t>
      </w:r>
      <w:r w:rsidRPr="00DB2C71">
        <w:rPr>
          <w:rFonts w:ascii="Arial" w:hAnsi="Arial" w:cs="Arial"/>
          <w:sz w:val="20"/>
          <w:szCs w:val="20"/>
        </w:rPr>
        <w:t xml:space="preserve">of Truong Son Construction Corporation at </w:t>
      </w:r>
      <w:r w:rsidR="001937B4" w:rsidRPr="001937B4">
        <w:rPr>
          <w:rFonts w:ascii="Arial" w:hAnsi="Arial" w:cs="Arial"/>
          <w:sz w:val="20"/>
          <w:szCs w:val="20"/>
        </w:rPr>
        <w:t>One Member Limited Liability Company No 532</w:t>
      </w:r>
      <w:r w:rsidRPr="00DB2C71">
        <w:rPr>
          <w:rFonts w:ascii="Arial" w:hAnsi="Arial" w:cs="Arial"/>
          <w:sz w:val="20"/>
          <w:szCs w:val="20"/>
        </w:rPr>
        <w:t xml:space="preserve"> (2,639,224 shares, equivalent to 68.52% of charter capital; </w:t>
      </w:r>
      <w:r w:rsidR="00D749F4">
        <w:rPr>
          <w:rFonts w:ascii="Arial" w:hAnsi="Arial" w:cs="Arial"/>
          <w:sz w:val="20"/>
          <w:szCs w:val="20"/>
        </w:rPr>
        <w:t>par value: VND 10,000</w:t>
      </w:r>
      <w:r w:rsidRPr="00DB2C71">
        <w:rPr>
          <w:rFonts w:ascii="Arial" w:hAnsi="Arial" w:cs="Arial"/>
          <w:sz w:val="20"/>
          <w:szCs w:val="20"/>
        </w:rPr>
        <w:t xml:space="preserve">/ </w:t>
      </w:r>
      <w:r w:rsidR="00D749F4">
        <w:rPr>
          <w:rFonts w:ascii="Arial" w:hAnsi="Arial" w:cs="Arial"/>
          <w:sz w:val="20"/>
          <w:szCs w:val="20"/>
        </w:rPr>
        <w:t>share) to</w:t>
      </w:r>
      <w:r w:rsidRPr="00DB2C71">
        <w:rPr>
          <w:rFonts w:ascii="Arial" w:hAnsi="Arial" w:cs="Arial"/>
          <w:sz w:val="20"/>
          <w:szCs w:val="20"/>
        </w:rPr>
        <w:t xml:space="preserve"> the following comrades: </w:t>
      </w:r>
    </w:p>
    <w:p w:rsidR="00B43A5A" w:rsidRDefault="00DB2C7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2C71">
        <w:rPr>
          <w:rFonts w:ascii="Arial" w:hAnsi="Arial" w:cs="Arial"/>
          <w:sz w:val="20"/>
          <w:szCs w:val="20"/>
        </w:rPr>
        <w:t xml:space="preserve">1. </w:t>
      </w:r>
      <w:r w:rsidR="00D749F4">
        <w:rPr>
          <w:rFonts w:ascii="Arial" w:hAnsi="Arial" w:cs="Arial"/>
          <w:sz w:val="20"/>
          <w:szCs w:val="20"/>
        </w:rPr>
        <w:t>Mr.</w:t>
      </w:r>
      <w:r w:rsidRPr="00DB2C71">
        <w:rPr>
          <w:rFonts w:ascii="Arial" w:hAnsi="Arial" w:cs="Arial"/>
          <w:sz w:val="20"/>
          <w:szCs w:val="20"/>
        </w:rPr>
        <w:t xml:space="preserve"> Dang Van </w:t>
      </w:r>
      <w:proofErr w:type="spellStart"/>
      <w:r w:rsidRPr="00DB2C71">
        <w:rPr>
          <w:rFonts w:ascii="Arial" w:hAnsi="Arial" w:cs="Arial"/>
          <w:sz w:val="20"/>
          <w:szCs w:val="20"/>
        </w:rPr>
        <w:t>Quan</w:t>
      </w:r>
      <w:proofErr w:type="spellEnd"/>
      <w:r w:rsidRPr="00DB2C71">
        <w:rPr>
          <w:rFonts w:ascii="Arial" w:hAnsi="Arial" w:cs="Arial"/>
          <w:sz w:val="20"/>
          <w:szCs w:val="20"/>
        </w:rPr>
        <w:t xml:space="preserve"> - Representative in charge of general</w:t>
      </w:r>
      <w:r w:rsidR="00B43A5A">
        <w:rPr>
          <w:rFonts w:ascii="Arial" w:hAnsi="Arial" w:cs="Arial"/>
          <w:sz w:val="20"/>
          <w:szCs w:val="20"/>
        </w:rPr>
        <w:t xml:space="preserve"> affairs</w:t>
      </w:r>
      <w:r w:rsidRPr="00DB2C71">
        <w:rPr>
          <w:rFonts w:ascii="Arial" w:hAnsi="Arial" w:cs="Arial"/>
          <w:sz w:val="20"/>
          <w:szCs w:val="20"/>
        </w:rPr>
        <w:t xml:space="preserve">: </w:t>
      </w:r>
    </w:p>
    <w:p w:rsidR="00B43A5A" w:rsidRDefault="00B43A5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ID card number: 20171S139 issued on August 16, 2012 in</w:t>
      </w:r>
      <w:r w:rsidR="00DB2C71" w:rsidRPr="00DB2C71">
        <w:rPr>
          <w:rFonts w:ascii="Arial" w:hAnsi="Arial" w:cs="Arial"/>
          <w:sz w:val="20"/>
          <w:szCs w:val="20"/>
        </w:rPr>
        <w:t xml:space="preserve"> Da Nang </w:t>
      </w:r>
    </w:p>
    <w:p w:rsidR="00B43A5A" w:rsidRDefault="00DB2C7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2C71">
        <w:rPr>
          <w:rFonts w:ascii="Arial" w:hAnsi="Arial" w:cs="Arial"/>
          <w:sz w:val="20"/>
          <w:szCs w:val="20"/>
        </w:rPr>
        <w:t xml:space="preserve">- Number of </w:t>
      </w:r>
      <w:r w:rsidR="00B43A5A">
        <w:rPr>
          <w:rFonts w:ascii="Arial" w:hAnsi="Arial" w:cs="Arial"/>
          <w:sz w:val="20"/>
          <w:szCs w:val="20"/>
        </w:rPr>
        <w:t>representative</w:t>
      </w:r>
      <w:r w:rsidR="00B43A5A" w:rsidRPr="00DB2C71">
        <w:rPr>
          <w:rFonts w:ascii="Arial" w:hAnsi="Arial" w:cs="Arial"/>
          <w:sz w:val="20"/>
          <w:szCs w:val="20"/>
        </w:rPr>
        <w:t xml:space="preserve"> </w:t>
      </w:r>
      <w:r w:rsidRPr="00DB2C71">
        <w:rPr>
          <w:rFonts w:ascii="Arial" w:hAnsi="Arial" w:cs="Arial"/>
          <w:sz w:val="20"/>
          <w:szCs w:val="20"/>
        </w:rPr>
        <w:t xml:space="preserve">shares: 1,187,651 shares (equivalent to 45%) </w:t>
      </w:r>
    </w:p>
    <w:p w:rsidR="00B43A5A" w:rsidRDefault="00DB2C7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2C71">
        <w:rPr>
          <w:rFonts w:ascii="Arial" w:hAnsi="Arial" w:cs="Arial"/>
          <w:sz w:val="20"/>
          <w:szCs w:val="20"/>
        </w:rPr>
        <w:t xml:space="preserve">2. </w:t>
      </w:r>
      <w:r w:rsidR="00B43A5A">
        <w:rPr>
          <w:rFonts w:ascii="Arial" w:hAnsi="Arial" w:cs="Arial"/>
          <w:sz w:val="20"/>
          <w:szCs w:val="20"/>
        </w:rPr>
        <w:t xml:space="preserve">Mr. Vu </w:t>
      </w:r>
      <w:proofErr w:type="spellStart"/>
      <w:r w:rsidR="00B43A5A">
        <w:rPr>
          <w:rFonts w:ascii="Arial" w:hAnsi="Arial" w:cs="Arial"/>
          <w:sz w:val="20"/>
          <w:szCs w:val="20"/>
        </w:rPr>
        <w:t>Duc</w:t>
      </w:r>
      <w:proofErr w:type="spellEnd"/>
      <w:r w:rsidR="00B43A5A">
        <w:rPr>
          <w:rFonts w:ascii="Arial" w:hAnsi="Arial" w:cs="Arial"/>
          <w:sz w:val="20"/>
          <w:szCs w:val="20"/>
        </w:rPr>
        <w:t xml:space="preserve"> Dung</w:t>
      </w:r>
    </w:p>
    <w:p w:rsidR="00B06970" w:rsidRDefault="00B43A5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ID card number: 201712983 i</w:t>
      </w:r>
      <w:r w:rsidR="00B06970">
        <w:rPr>
          <w:rFonts w:ascii="Arial" w:hAnsi="Arial" w:cs="Arial"/>
          <w:sz w:val="20"/>
          <w:szCs w:val="20"/>
        </w:rPr>
        <w:t>ssued on July 20, 2012 in: Da Nang</w:t>
      </w:r>
    </w:p>
    <w:p w:rsidR="00B06970" w:rsidRDefault="00DB2C7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2C71">
        <w:rPr>
          <w:rFonts w:ascii="Arial" w:hAnsi="Arial" w:cs="Arial"/>
          <w:sz w:val="20"/>
          <w:szCs w:val="20"/>
        </w:rPr>
        <w:t xml:space="preserve">- Number of </w:t>
      </w:r>
      <w:r w:rsidR="00B06970">
        <w:rPr>
          <w:rFonts w:ascii="Arial" w:hAnsi="Arial" w:cs="Arial"/>
          <w:sz w:val="20"/>
          <w:szCs w:val="20"/>
        </w:rPr>
        <w:t>representative</w:t>
      </w:r>
      <w:r w:rsidR="00B06970" w:rsidRPr="00DB2C71">
        <w:rPr>
          <w:rFonts w:ascii="Arial" w:hAnsi="Arial" w:cs="Arial"/>
          <w:sz w:val="20"/>
          <w:szCs w:val="20"/>
        </w:rPr>
        <w:t xml:space="preserve"> </w:t>
      </w:r>
      <w:r w:rsidRPr="00DB2C71">
        <w:rPr>
          <w:rFonts w:ascii="Arial" w:hAnsi="Arial" w:cs="Arial"/>
          <w:sz w:val="20"/>
          <w:szCs w:val="20"/>
        </w:rPr>
        <w:t xml:space="preserve">shares: 923,728 shares (equivalent to 30%) </w:t>
      </w:r>
    </w:p>
    <w:p w:rsidR="00B06970" w:rsidRDefault="00DB2C7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2C71">
        <w:rPr>
          <w:rFonts w:ascii="Arial" w:hAnsi="Arial" w:cs="Arial"/>
          <w:sz w:val="20"/>
          <w:szCs w:val="20"/>
        </w:rPr>
        <w:t xml:space="preserve">3. </w:t>
      </w:r>
      <w:r w:rsidR="00B06970">
        <w:rPr>
          <w:rFonts w:ascii="Arial" w:hAnsi="Arial" w:cs="Arial"/>
          <w:sz w:val="20"/>
          <w:szCs w:val="20"/>
        </w:rPr>
        <w:t xml:space="preserve">Mr. Ngo Van </w:t>
      </w:r>
      <w:proofErr w:type="spellStart"/>
      <w:r w:rsidR="00B06970">
        <w:rPr>
          <w:rFonts w:ascii="Arial" w:hAnsi="Arial" w:cs="Arial"/>
          <w:sz w:val="20"/>
          <w:szCs w:val="20"/>
        </w:rPr>
        <w:t>Hoan</w:t>
      </w:r>
      <w:proofErr w:type="spellEnd"/>
    </w:p>
    <w:p w:rsidR="00551A83" w:rsidRDefault="00551A8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ID card number: 91005208</w:t>
      </w:r>
      <w:r w:rsidR="00DB2C71" w:rsidRPr="00DB2C71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>sued on September 15, 2015 in</w:t>
      </w:r>
      <w:r w:rsidR="00DB2C71" w:rsidRPr="00DB2C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 Nang</w:t>
      </w:r>
    </w:p>
    <w:p w:rsidR="00551A83" w:rsidRDefault="00DB2C7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2C71">
        <w:rPr>
          <w:rFonts w:ascii="Arial" w:hAnsi="Arial" w:cs="Arial"/>
          <w:sz w:val="20"/>
          <w:szCs w:val="20"/>
        </w:rPr>
        <w:t xml:space="preserve">- Number of </w:t>
      </w:r>
      <w:r w:rsidR="00551A83">
        <w:rPr>
          <w:rFonts w:ascii="Arial" w:hAnsi="Arial" w:cs="Arial"/>
          <w:sz w:val="20"/>
          <w:szCs w:val="20"/>
        </w:rPr>
        <w:t>representative</w:t>
      </w:r>
      <w:r w:rsidR="00551A83" w:rsidRPr="00DB2C71">
        <w:rPr>
          <w:rFonts w:ascii="Arial" w:hAnsi="Arial" w:cs="Arial"/>
          <w:sz w:val="20"/>
          <w:szCs w:val="20"/>
        </w:rPr>
        <w:t xml:space="preserve"> </w:t>
      </w:r>
      <w:r w:rsidRPr="00DB2C71">
        <w:rPr>
          <w:rFonts w:ascii="Arial" w:hAnsi="Arial" w:cs="Arial"/>
          <w:sz w:val="20"/>
          <w:szCs w:val="20"/>
        </w:rPr>
        <w:t xml:space="preserve">shares: 527,845 shares (equivalent to 25%) </w:t>
      </w:r>
    </w:p>
    <w:p w:rsidR="00D86BED" w:rsidRDefault="00551A8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="00DB2C71" w:rsidRPr="00DB2C71">
        <w:rPr>
          <w:rFonts w:ascii="Arial" w:hAnsi="Arial" w:cs="Arial"/>
          <w:sz w:val="20"/>
          <w:szCs w:val="20"/>
        </w:rPr>
        <w:t xml:space="preserve"> Comrades named in Article 1 are responsible for performing the obligations</w:t>
      </w:r>
      <w:r w:rsidR="00912FBD">
        <w:rPr>
          <w:rFonts w:ascii="Arial" w:hAnsi="Arial" w:cs="Arial"/>
          <w:sz w:val="20"/>
          <w:szCs w:val="20"/>
        </w:rPr>
        <w:t xml:space="preserve"> and rights of the representative</w:t>
      </w:r>
      <w:r w:rsidR="00DB2C71" w:rsidRPr="00DB2C71">
        <w:rPr>
          <w:rFonts w:ascii="Arial" w:hAnsi="Arial" w:cs="Arial"/>
          <w:sz w:val="20"/>
          <w:szCs w:val="20"/>
        </w:rPr>
        <w:t xml:space="preserve"> according to the provisions of the </w:t>
      </w:r>
      <w:r w:rsidR="00912FBD">
        <w:rPr>
          <w:rFonts w:ascii="Arial" w:hAnsi="Arial" w:cs="Arial"/>
          <w:sz w:val="20"/>
          <w:szCs w:val="20"/>
        </w:rPr>
        <w:t>regulation on</w:t>
      </w:r>
      <w:r w:rsidR="00DB2C71" w:rsidRPr="00DB2C71">
        <w:rPr>
          <w:rFonts w:ascii="Arial" w:hAnsi="Arial" w:cs="Arial"/>
          <w:sz w:val="20"/>
          <w:szCs w:val="20"/>
        </w:rPr>
        <w:t xml:space="preserve"> the </w:t>
      </w:r>
      <w:r w:rsidR="00981536">
        <w:rPr>
          <w:rFonts w:ascii="Arial" w:hAnsi="Arial" w:cs="Arial"/>
          <w:sz w:val="20"/>
          <w:szCs w:val="20"/>
        </w:rPr>
        <w:t xml:space="preserve">capital </w:t>
      </w:r>
      <w:r w:rsidR="00DB2C71" w:rsidRPr="00DB2C71">
        <w:rPr>
          <w:rFonts w:ascii="Arial" w:hAnsi="Arial" w:cs="Arial"/>
          <w:sz w:val="20"/>
          <w:szCs w:val="20"/>
        </w:rPr>
        <w:t>rep</w:t>
      </w:r>
      <w:r w:rsidR="00981536">
        <w:rPr>
          <w:rFonts w:ascii="Arial" w:hAnsi="Arial" w:cs="Arial"/>
          <w:sz w:val="20"/>
          <w:szCs w:val="20"/>
        </w:rPr>
        <w:t xml:space="preserve">resentative of the Corporation at </w:t>
      </w:r>
      <w:r w:rsidR="00981536" w:rsidRPr="00981536">
        <w:rPr>
          <w:rFonts w:ascii="Arial" w:hAnsi="Arial" w:cs="Arial"/>
          <w:sz w:val="20"/>
          <w:szCs w:val="20"/>
        </w:rPr>
        <w:t>One Member Limited Liability Company No 532</w:t>
      </w:r>
      <w:r w:rsidR="00981536">
        <w:rPr>
          <w:rFonts w:ascii="Arial" w:hAnsi="Arial" w:cs="Arial"/>
          <w:sz w:val="20"/>
          <w:szCs w:val="20"/>
        </w:rPr>
        <w:t xml:space="preserve"> </w:t>
      </w:r>
      <w:r w:rsidR="00DB2C71" w:rsidRPr="00DB2C71">
        <w:rPr>
          <w:rFonts w:ascii="Arial" w:hAnsi="Arial" w:cs="Arial"/>
          <w:sz w:val="20"/>
          <w:szCs w:val="20"/>
        </w:rPr>
        <w:t>is</w:t>
      </w:r>
      <w:r w:rsidR="00981536">
        <w:rPr>
          <w:rFonts w:ascii="Arial" w:hAnsi="Arial" w:cs="Arial"/>
          <w:sz w:val="20"/>
          <w:szCs w:val="20"/>
        </w:rPr>
        <w:t>sued together with Decision No.2092/ QD-TCT dated</w:t>
      </w:r>
      <w:r w:rsidR="00DB2C71" w:rsidRPr="00DB2C71">
        <w:rPr>
          <w:rFonts w:ascii="Arial" w:hAnsi="Arial" w:cs="Arial"/>
          <w:sz w:val="20"/>
          <w:szCs w:val="20"/>
        </w:rPr>
        <w:t xml:space="preserve"> July 20, 2016 of the </w:t>
      </w:r>
      <w:r w:rsidR="00981536">
        <w:rPr>
          <w:rFonts w:ascii="Arial" w:hAnsi="Arial" w:cs="Arial"/>
          <w:sz w:val="20"/>
          <w:szCs w:val="20"/>
        </w:rPr>
        <w:t>member council</w:t>
      </w:r>
      <w:r w:rsidR="00DB2C71" w:rsidRPr="00DB2C71">
        <w:rPr>
          <w:rFonts w:ascii="Arial" w:hAnsi="Arial" w:cs="Arial"/>
          <w:sz w:val="20"/>
          <w:szCs w:val="20"/>
        </w:rPr>
        <w:t xml:space="preserve"> of the Corporation and </w:t>
      </w:r>
      <w:r w:rsidR="00D86BED">
        <w:rPr>
          <w:rFonts w:ascii="Arial" w:hAnsi="Arial" w:cs="Arial"/>
          <w:sz w:val="20"/>
          <w:szCs w:val="20"/>
        </w:rPr>
        <w:t>the law</w:t>
      </w:r>
    </w:p>
    <w:p w:rsidR="005E7B32" w:rsidRDefault="00D86BE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="00DB2C71" w:rsidRPr="00DB2C71">
        <w:rPr>
          <w:rFonts w:ascii="Arial" w:hAnsi="Arial" w:cs="Arial"/>
          <w:sz w:val="20"/>
          <w:szCs w:val="20"/>
        </w:rPr>
        <w:t xml:space="preserve"> This Decision takes e</w:t>
      </w:r>
      <w:r>
        <w:rPr>
          <w:rFonts w:ascii="Arial" w:hAnsi="Arial" w:cs="Arial"/>
          <w:sz w:val="20"/>
          <w:szCs w:val="20"/>
        </w:rPr>
        <w:t>ffect from the date of signing, r</w:t>
      </w:r>
      <w:r w:rsidR="00DB2C71" w:rsidRPr="00DB2C71">
        <w:rPr>
          <w:rFonts w:ascii="Arial" w:hAnsi="Arial" w:cs="Arial"/>
          <w:sz w:val="20"/>
          <w:szCs w:val="20"/>
        </w:rPr>
        <w:t xml:space="preserve">eplacing the previous Decisions on </w:t>
      </w:r>
      <w:r>
        <w:rPr>
          <w:rFonts w:ascii="Arial" w:hAnsi="Arial" w:cs="Arial"/>
          <w:sz w:val="20"/>
          <w:szCs w:val="20"/>
        </w:rPr>
        <w:t xml:space="preserve">term </w:t>
      </w:r>
      <w:r w:rsidR="00DB2C71" w:rsidRPr="00DB2C71">
        <w:rPr>
          <w:rFonts w:ascii="Arial" w:hAnsi="Arial" w:cs="Arial"/>
          <w:sz w:val="20"/>
          <w:szCs w:val="20"/>
        </w:rPr>
        <w:t xml:space="preserve">authorization for </w:t>
      </w:r>
      <w:r>
        <w:rPr>
          <w:rFonts w:ascii="Arial" w:hAnsi="Arial" w:cs="Arial"/>
          <w:sz w:val="20"/>
          <w:szCs w:val="20"/>
        </w:rPr>
        <w:t>capital representative of</w:t>
      </w:r>
      <w:r w:rsidR="005E7B32">
        <w:rPr>
          <w:rFonts w:ascii="Arial" w:hAnsi="Arial" w:cs="Arial"/>
          <w:sz w:val="20"/>
          <w:szCs w:val="20"/>
        </w:rPr>
        <w:t xml:space="preserve"> the Corporation </w:t>
      </w:r>
      <w:r w:rsidR="005E7B32" w:rsidRPr="005E7B32">
        <w:rPr>
          <w:rFonts w:ascii="Arial" w:hAnsi="Arial" w:cs="Arial"/>
          <w:sz w:val="20"/>
          <w:szCs w:val="20"/>
        </w:rPr>
        <w:t>One Member Limited Liability Company No 532</w:t>
      </w:r>
    </w:p>
    <w:p w:rsidR="00DB2C71" w:rsidRDefault="00DB2C7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2C71">
        <w:rPr>
          <w:rFonts w:ascii="Arial" w:hAnsi="Arial" w:cs="Arial"/>
          <w:sz w:val="20"/>
          <w:szCs w:val="20"/>
        </w:rPr>
        <w:t>Comrade</w:t>
      </w:r>
      <w:r w:rsidR="005E7B32">
        <w:rPr>
          <w:rFonts w:ascii="Arial" w:hAnsi="Arial" w:cs="Arial"/>
          <w:sz w:val="20"/>
          <w:szCs w:val="20"/>
        </w:rPr>
        <w:t>s</w:t>
      </w:r>
      <w:r w:rsidRPr="00DB2C71">
        <w:rPr>
          <w:rFonts w:ascii="Arial" w:hAnsi="Arial" w:cs="Arial"/>
          <w:sz w:val="20"/>
          <w:szCs w:val="20"/>
        </w:rPr>
        <w:t xml:space="preserve"> named in Article 1 and commander of the relevant agencies and unit</w:t>
      </w:r>
      <w:r w:rsidR="005E7B32">
        <w:rPr>
          <w:rFonts w:ascii="Arial" w:hAnsi="Arial" w:cs="Arial"/>
          <w:sz w:val="20"/>
          <w:szCs w:val="20"/>
        </w:rPr>
        <w:t xml:space="preserve">s are </w:t>
      </w:r>
      <w:r w:rsidRPr="00DB2C71">
        <w:rPr>
          <w:rFonts w:ascii="Arial" w:hAnsi="Arial" w:cs="Arial"/>
          <w:sz w:val="20"/>
          <w:szCs w:val="20"/>
        </w:rPr>
        <w:t>responsible for the impl</w:t>
      </w:r>
      <w:r w:rsidR="005E7B32">
        <w:rPr>
          <w:rFonts w:ascii="Arial" w:hAnsi="Arial" w:cs="Arial"/>
          <w:sz w:val="20"/>
          <w:szCs w:val="20"/>
        </w:rPr>
        <w:t>ementation of this Decision</w:t>
      </w:r>
    </w:p>
    <w:p w:rsidR="00D570D1" w:rsidRDefault="00D570D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57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603A9"/>
    <w:rsid w:val="00066EE1"/>
    <w:rsid w:val="00075754"/>
    <w:rsid w:val="000A0B74"/>
    <w:rsid w:val="000A58A2"/>
    <w:rsid w:val="000A6020"/>
    <w:rsid w:val="000B6969"/>
    <w:rsid w:val="000C4127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D5E4A"/>
    <w:rsid w:val="001E4B88"/>
    <w:rsid w:val="001E707C"/>
    <w:rsid w:val="001F0E1D"/>
    <w:rsid w:val="001F34A1"/>
    <w:rsid w:val="001F6744"/>
    <w:rsid w:val="001F7F19"/>
    <w:rsid w:val="00202525"/>
    <w:rsid w:val="00203661"/>
    <w:rsid w:val="00207AF4"/>
    <w:rsid w:val="002164D2"/>
    <w:rsid w:val="00230BF1"/>
    <w:rsid w:val="002319EE"/>
    <w:rsid w:val="0025148F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20096"/>
    <w:rsid w:val="0032185B"/>
    <w:rsid w:val="00327CF7"/>
    <w:rsid w:val="0033774A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E47"/>
    <w:rsid w:val="00420169"/>
    <w:rsid w:val="0042783A"/>
    <w:rsid w:val="0043345C"/>
    <w:rsid w:val="00434040"/>
    <w:rsid w:val="00435CE3"/>
    <w:rsid w:val="00442F77"/>
    <w:rsid w:val="004530A7"/>
    <w:rsid w:val="00453C9C"/>
    <w:rsid w:val="00456307"/>
    <w:rsid w:val="00467BC0"/>
    <w:rsid w:val="0047038B"/>
    <w:rsid w:val="00490B2B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7E42"/>
    <w:rsid w:val="008134FC"/>
    <w:rsid w:val="00837771"/>
    <w:rsid w:val="0084142F"/>
    <w:rsid w:val="0084485C"/>
    <w:rsid w:val="0084679A"/>
    <w:rsid w:val="00846A9E"/>
    <w:rsid w:val="008522D5"/>
    <w:rsid w:val="00853748"/>
    <w:rsid w:val="008544C2"/>
    <w:rsid w:val="00882307"/>
    <w:rsid w:val="00884B9C"/>
    <w:rsid w:val="00887454"/>
    <w:rsid w:val="008C0872"/>
    <w:rsid w:val="008C7A42"/>
    <w:rsid w:val="00912FBD"/>
    <w:rsid w:val="009232CB"/>
    <w:rsid w:val="00923467"/>
    <w:rsid w:val="00934FC0"/>
    <w:rsid w:val="00937D79"/>
    <w:rsid w:val="009410B8"/>
    <w:rsid w:val="009464B8"/>
    <w:rsid w:val="00964DEC"/>
    <w:rsid w:val="00980267"/>
    <w:rsid w:val="00981275"/>
    <w:rsid w:val="00981536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6C41"/>
    <w:rsid w:val="00B47474"/>
    <w:rsid w:val="00B564D8"/>
    <w:rsid w:val="00B62DF2"/>
    <w:rsid w:val="00B70D7E"/>
    <w:rsid w:val="00B7158A"/>
    <w:rsid w:val="00B7408A"/>
    <w:rsid w:val="00BA1F12"/>
    <w:rsid w:val="00BA2434"/>
    <w:rsid w:val="00BA2DBC"/>
    <w:rsid w:val="00BA3FB7"/>
    <w:rsid w:val="00BB149F"/>
    <w:rsid w:val="00BB2980"/>
    <w:rsid w:val="00BD3CCA"/>
    <w:rsid w:val="00BD6969"/>
    <w:rsid w:val="00BF0485"/>
    <w:rsid w:val="00C220E2"/>
    <w:rsid w:val="00C2280B"/>
    <w:rsid w:val="00C26F1A"/>
    <w:rsid w:val="00C32F3A"/>
    <w:rsid w:val="00C33F82"/>
    <w:rsid w:val="00C36031"/>
    <w:rsid w:val="00C40291"/>
    <w:rsid w:val="00C61EAF"/>
    <w:rsid w:val="00C940B5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322FB"/>
    <w:rsid w:val="00D370AF"/>
    <w:rsid w:val="00D415AC"/>
    <w:rsid w:val="00D42678"/>
    <w:rsid w:val="00D52C26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47B26"/>
    <w:rsid w:val="00E51F4E"/>
    <w:rsid w:val="00E5565D"/>
    <w:rsid w:val="00E65132"/>
    <w:rsid w:val="00E96289"/>
    <w:rsid w:val="00E96D65"/>
    <w:rsid w:val="00EA4C28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272</cp:revision>
  <dcterms:created xsi:type="dcterms:W3CDTF">2019-10-16T10:03:00Z</dcterms:created>
  <dcterms:modified xsi:type="dcterms:W3CDTF">2020-05-25T04:41:00Z</dcterms:modified>
</cp:coreProperties>
</file>